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8" w:rsidRDefault="00DA5658" w:rsidP="00DA5658">
      <w:pPr>
        <w:pStyle w:val="ConsPlusNormal"/>
        <w:spacing w:before="220"/>
        <w:ind w:firstLine="540"/>
        <w:jc w:val="both"/>
      </w:pPr>
      <w: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DA5658" w:rsidRPr="000632EB" w:rsidRDefault="00DA5658" w:rsidP="00DA5658">
      <w:pPr>
        <w:pStyle w:val="ConsPlusNormal"/>
        <w:spacing w:before="220"/>
        <w:ind w:firstLine="540"/>
        <w:jc w:val="both"/>
      </w:pPr>
      <w:r w:rsidRPr="000632EB">
        <w:t xml:space="preserve">ветераны боевых действий из числа лиц, указанных в </w:t>
      </w:r>
      <w:hyperlink r:id="rId4" w:history="1">
        <w:r w:rsidRPr="000632EB">
          <w:t>подпунктах 1</w:t>
        </w:r>
      </w:hyperlink>
      <w:r w:rsidRPr="000632EB">
        <w:t>-</w:t>
      </w:r>
      <w:hyperlink r:id="rId5" w:history="1">
        <w:r w:rsidRPr="000632EB">
          <w:t>5 пункта 1 статьи 3</w:t>
        </w:r>
      </w:hyperlink>
      <w:r w:rsidRPr="000632EB">
        <w:t xml:space="preserve"> Федерального закона от 12 января 1995 г. N 5-ФЗ "О ветеранах";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proofErr w:type="gramStart"/>
      <w:r w:rsidRPr="000632EB">
        <w:t xml:space="preserve">военнослужащие, указанные в </w:t>
      </w:r>
      <w:hyperlink r:id="rId6" w:history="1">
        <w:r w:rsidRPr="000632EB">
          <w:t>абзаце первом статьи 17</w:t>
        </w:r>
      </w:hyperlink>
      <w:r w:rsidRPr="000632EB">
        <w:t xml:space="preserve"> Федерального закона от 12 января 1995 г. N 5-ФЗ "О ветеранах", проходившие военную службу в воинских частях, учреждениях, </w:t>
      </w:r>
      <w:r>
        <w:t>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proofErr w:type="gramStart"/>
      <w:r>
        <w:t>награжденные знаком "Почетный донор Российской Федерации";</w:t>
      </w:r>
      <w:proofErr w:type="gramEnd"/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Амбулаторные карты отдельных категорий граждан подлежат дополнительной маркировке.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lastRenderedPageBreak/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DA5658" w:rsidRDefault="00DA5658" w:rsidP="00DA5658">
      <w:pPr>
        <w:pStyle w:val="ConsPlusNormal"/>
        <w:spacing w:before="220"/>
        <w:ind w:firstLine="540"/>
        <w:jc w:val="both"/>
      </w:pPr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DE5F81" w:rsidRDefault="00DE5F81"/>
    <w:sectPr w:rsidR="00DE5F81" w:rsidSect="00D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5658"/>
    <w:rsid w:val="006D2A25"/>
    <w:rsid w:val="00DA5658"/>
    <w:rsid w:val="00D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981DE14592856C73622602FDD1C41031185F0B16E5E4CA18D17B9178CB0139A028C26b9GBE" TargetMode="External"/><Relationship Id="rId5" Type="http://schemas.openxmlformats.org/officeDocument/2006/relationships/hyperlink" Target="consultantplus://offline/ref=95E981DE14592856C73622602FDD1C41031185F0B16E5E4CA18D17B9178CB0139A028C2092455297b6G6E" TargetMode="External"/><Relationship Id="rId4" Type="http://schemas.openxmlformats.org/officeDocument/2006/relationships/hyperlink" Target="consultantplus://offline/ref=95E981DE14592856C73622602FDD1C41031185F0B16E5E4CA18D17B9178CB0139A028C209245519Db6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2018-02-21T06:20:00Z</dcterms:created>
  <dcterms:modified xsi:type="dcterms:W3CDTF">2018-02-21T06:21:00Z</dcterms:modified>
</cp:coreProperties>
</file>